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EF9D5B6"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9857AE">
        <w:rPr>
          <w:rFonts w:ascii="Arial" w:hAnsi="Arial" w:cs="Arial"/>
          <w:b/>
          <w:bCs/>
          <w:sz w:val="24"/>
        </w:rPr>
        <w:t>160</w:t>
      </w:r>
      <w:r w:rsidR="00B633C6" w:rsidRPr="005F0C06">
        <w:rPr>
          <w:rFonts w:ascii="Arial" w:eastAsia="Arial Unicode MS" w:hAnsi="Arial" w:cs="Arial"/>
          <w:b/>
          <w:bCs/>
          <w:color w:val="000000"/>
          <w:lang w:eastAsia="ja-JP"/>
        </w:rPr>
        <w:tab/>
        <w:t>S2-</w:t>
      </w:r>
      <w:r w:rsidR="007B0026" w:rsidRPr="005F0C06">
        <w:rPr>
          <w:rFonts w:ascii="Arial" w:eastAsia="Arial Unicode MS" w:hAnsi="Arial" w:cs="Arial"/>
          <w:b/>
          <w:bCs/>
          <w:color w:val="000000"/>
          <w:lang w:eastAsia="ja-JP"/>
        </w:rPr>
        <w:t>2</w:t>
      </w:r>
      <w:r w:rsidR="007B0026">
        <w:rPr>
          <w:rFonts w:ascii="Arial" w:eastAsia="Arial Unicode MS" w:hAnsi="Arial" w:cs="Arial"/>
          <w:b/>
          <w:bCs/>
          <w:color w:val="000000"/>
          <w:lang w:eastAsia="zh-CN"/>
        </w:rPr>
        <w:t>3</w:t>
      </w:r>
      <w:r w:rsidR="007B0026">
        <w:rPr>
          <w:rFonts w:ascii="Arial" w:eastAsia="Arial Unicode MS" w:hAnsi="Arial" w:cs="Arial"/>
          <w:b/>
          <w:bCs/>
          <w:color w:val="000000"/>
          <w:lang w:eastAsia="zh-CN"/>
        </w:rPr>
        <w:t>1</w:t>
      </w:r>
      <w:bookmarkStart w:id="0" w:name="_GoBack"/>
      <w:bookmarkEnd w:id="0"/>
      <w:r w:rsidR="007B0026">
        <w:rPr>
          <w:rFonts w:ascii="Arial" w:eastAsia="Arial Unicode MS" w:hAnsi="Arial" w:cs="Arial"/>
          <w:b/>
          <w:bCs/>
          <w:color w:val="000000"/>
          <w:lang w:eastAsia="zh-CN"/>
        </w:rPr>
        <w:t>2231</w:t>
      </w:r>
    </w:p>
    <w:p w14:paraId="4DDE55D9" w14:textId="6742A295" w:rsidR="00B633C6" w:rsidRPr="005F0C06" w:rsidRDefault="009857A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E2120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3DC8829" w:rsidR="001E41F3" w:rsidRPr="0053729A" w:rsidRDefault="007B0026" w:rsidP="00547111">
            <w:pPr>
              <w:pStyle w:val="CRCoverPage"/>
              <w:spacing w:after="0"/>
              <w:rPr>
                <w:noProof/>
              </w:rPr>
            </w:pPr>
            <w:r>
              <w:rPr>
                <w:b/>
                <w:noProof/>
                <w:sz w:val="28"/>
              </w:rPr>
              <w:t>4336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F8E84" w:rsidR="001E41F3" w:rsidRPr="00410371" w:rsidRDefault="007B00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B15D3" w:rsidR="001E41F3" w:rsidRPr="00410371" w:rsidRDefault="00E2120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857AE">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A82E8" w:rsidR="001E41F3" w:rsidRDefault="00FB27B5">
            <w:pPr>
              <w:pStyle w:val="CRCoverPage"/>
              <w:spacing w:after="0"/>
              <w:ind w:left="100"/>
              <w:rPr>
                <w:noProof/>
              </w:rPr>
            </w:pPr>
            <w:r>
              <w:rPr>
                <w:noProof/>
                <w:lang w:eastAsia="zh-CN"/>
              </w:rPr>
              <w:t>Correction of PCF for session r</w:t>
            </w:r>
            <w:r w:rsidR="00C03BA4">
              <w:rPr>
                <w:noProof/>
                <w:lang w:eastAsia="zh-CN"/>
              </w:rPr>
              <w:t>eceiv</w:t>
            </w:r>
            <w:r>
              <w:rPr>
                <w:noProof/>
                <w:lang w:eastAsia="zh-CN"/>
              </w:rPr>
              <w:t>es</w:t>
            </w:r>
            <w:r w:rsidR="00C03BA4">
              <w:rPr>
                <w:noProof/>
                <w:lang w:eastAsia="zh-CN"/>
              </w:rPr>
              <w:t xml:space="preserve"> PCF</w:t>
            </w:r>
            <w:r>
              <w:rPr>
                <w:noProof/>
                <w:lang w:eastAsia="zh-CN"/>
              </w:rPr>
              <w:t xml:space="preserve"> (PCF for UE)</w:t>
            </w:r>
            <w:r w:rsidR="00C03BA4">
              <w:rPr>
                <w:noProof/>
                <w:lang w:eastAsia="zh-CN"/>
              </w:rPr>
              <w:t xml:space="preserve"> binding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2120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445CD" w:rsidR="001E41F3" w:rsidRDefault="00E21204">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9857AE">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212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53DB" w14:textId="06C2A3DF" w:rsidR="00F46595" w:rsidRDefault="00523EA5" w:rsidP="002B4F12">
            <w:pPr>
              <w:pStyle w:val="CRCoverPage"/>
              <w:spacing w:after="0"/>
              <w:ind w:left="100"/>
              <w:rPr>
                <w:lang w:eastAsia="zh-CN"/>
              </w:rPr>
            </w:pPr>
            <w:r>
              <w:t xml:space="preserve">In section </w:t>
            </w:r>
            <w:r>
              <w:rPr>
                <w:lang w:eastAsia="zh-CN"/>
              </w:rPr>
              <w:t xml:space="preserve">4.16.16.1, </w:t>
            </w:r>
            <w:r w:rsidR="00D8131A">
              <w:rPr>
                <w:lang w:eastAsia="zh-CN"/>
              </w:rPr>
              <w:t xml:space="preserve">there defines two method to establish the interaction between PCF for UE and PCF for session. </w:t>
            </w:r>
          </w:p>
          <w:p w14:paraId="7415660B" w14:textId="73F8B180" w:rsidR="00D8131A" w:rsidRDefault="00D8131A" w:rsidP="002B4F12">
            <w:pPr>
              <w:pStyle w:val="CRCoverPage"/>
              <w:spacing w:after="0"/>
              <w:ind w:left="100"/>
              <w:rPr>
                <w:lang w:eastAsia="zh-CN"/>
              </w:rPr>
            </w:pPr>
          </w:p>
          <w:p w14:paraId="26BE5EEF" w14:textId="6C240C5B" w:rsidR="00D8131A" w:rsidRDefault="00D8131A" w:rsidP="002B4F12">
            <w:pPr>
              <w:pStyle w:val="CRCoverPage"/>
              <w:spacing w:after="0"/>
              <w:ind w:left="100"/>
            </w:pPr>
            <w:r>
              <w:rPr>
                <w:lang w:eastAsia="zh-CN"/>
              </w:rPr>
              <w:t>One option is, the PCF for UE</w:t>
            </w:r>
            <w:r>
              <w:t xml:space="preserve"> </w:t>
            </w:r>
            <w:r w:rsidRPr="00D8131A">
              <w:rPr>
                <w:lang w:eastAsia="zh-CN"/>
              </w:rPr>
              <w:t xml:space="preserve">passively receives a notification from the </w:t>
            </w:r>
            <w:r>
              <w:rPr>
                <w:lang w:eastAsia="zh-CN"/>
              </w:rPr>
              <w:t xml:space="preserve">PCF for session in step 5b. After that, in step 6, </w:t>
            </w:r>
            <w:r>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
          <w:p w14:paraId="3DFAEDE1" w14:textId="5E849D17" w:rsidR="00D8131A" w:rsidRDefault="00D8131A" w:rsidP="002B4F12">
            <w:pPr>
              <w:pStyle w:val="CRCoverPage"/>
              <w:spacing w:after="0"/>
              <w:ind w:left="100"/>
              <w:rPr>
                <w:lang w:eastAsia="zh-CN"/>
              </w:rPr>
            </w:pPr>
          </w:p>
          <w:p w14:paraId="208B58B8" w14:textId="62BDADA8" w:rsidR="00D8131A" w:rsidRDefault="00D8131A" w:rsidP="002B4F12">
            <w:pPr>
              <w:pStyle w:val="CRCoverPage"/>
              <w:spacing w:after="0"/>
              <w:ind w:left="100"/>
              <w:rPr>
                <w:lang w:eastAsia="zh-CN"/>
              </w:rPr>
            </w:pPr>
            <w:r>
              <w:rPr>
                <w:rFonts w:hint="eastAsia"/>
                <w:lang w:eastAsia="zh-CN"/>
              </w:rPr>
              <w:t>B</w:t>
            </w:r>
            <w:r>
              <w:rPr>
                <w:lang w:eastAsia="zh-CN"/>
              </w:rPr>
              <w:t xml:space="preserve">ut one question is, how the PCF for session receives the address of the PCF for UE is unclear. Before the PCF for session triggers the step 5b, the PCF for session should receive the address of the PCF for UE first. </w:t>
            </w:r>
          </w:p>
          <w:p w14:paraId="21BBE32B" w14:textId="4006B9FE" w:rsidR="00D8131A" w:rsidRDefault="00D8131A" w:rsidP="002B4F12">
            <w:pPr>
              <w:pStyle w:val="CRCoverPage"/>
              <w:spacing w:after="0"/>
              <w:ind w:left="100"/>
              <w:rPr>
                <w:lang w:eastAsia="zh-CN"/>
              </w:rPr>
            </w:pPr>
          </w:p>
          <w:p w14:paraId="00DB6330" w14:textId="7CF4DD63" w:rsidR="00CF5177" w:rsidRDefault="00CF5177" w:rsidP="002B4F12">
            <w:pPr>
              <w:pStyle w:val="CRCoverPage"/>
              <w:spacing w:after="0"/>
              <w:ind w:left="100"/>
            </w:pPr>
            <w:r>
              <w:rPr>
                <w:lang w:eastAsia="zh-CN"/>
              </w:rPr>
              <w:t xml:space="preserve">One possible way to solve this issue is, due to in step 2, the PCF for UE may </w:t>
            </w:r>
            <w:proofErr w:type="spellStart"/>
            <w:r>
              <w:t>provides</w:t>
            </w:r>
            <w:proofErr w:type="spellEnd"/>
            <w:r>
              <w:t xml:space="preserve"> its PCF binding information to the AMF in step 1 with the indication to be notified about the PCF for the PDU Session for a UE, then step 4 follows. So, the AMF may provide the PCF (for UE) binding information to the PCF for session via SMF.</w:t>
            </w:r>
          </w:p>
          <w:p w14:paraId="639FB3F3" w14:textId="77777777" w:rsidR="00CF5177" w:rsidRDefault="00CF5177" w:rsidP="002B4F12">
            <w:pPr>
              <w:pStyle w:val="CRCoverPage"/>
              <w:spacing w:after="0"/>
              <w:ind w:left="100"/>
            </w:pPr>
          </w:p>
          <w:p w14:paraId="5D1A2927" w14:textId="5969EF3E" w:rsidR="00D8131A" w:rsidRPr="00B05116" w:rsidRDefault="00CF5177" w:rsidP="002B4F12">
            <w:pPr>
              <w:pStyle w:val="CRCoverPage"/>
              <w:spacing w:after="0"/>
              <w:ind w:left="100"/>
              <w:rPr>
                <w:lang w:eastAsia="zh-CN"/>
              </w:rPr>
            </w:pPr>
            <w:r>
              <w:rPr>
                <w:lang w:eastAsia="zh-CN"/>
              </w:rPr>
              <w:t xml:space="preserve">After the PCF for UE </w:t>
            </w:r>
            <w:r>
              <w:t>provides its PCF binding information to the AMF, the AMF provides the PCF binding information</w:t>
            </w:r>
            <w:r w:rsidRPr="00CF5177">
              <w:t xml:space="preserve"> </w:t>
            </w:r>
            <w:r w:rsidR="00071D57">
              <w:t xml:space="preserve">to SMF </w:t>
            </w:r>
            <w:r>
              <w:t xml:space="preserve">via </w:t>
            </w:r>
            <w:proofErr w:type="spellStart"/>
            <w:r w:rsidRPr="00CF5177">
              <w:t>Nsmf_PDUSession_CreateSMContext</w:t>
            </w:r>
            <w:proofErr w:type="spellEnd"/>
            <w:r w:rsidRPr="00CF5177">
              <w:t xml:space="preserve"> Request</w:t>
            </w:r>
            <w:r w:rsidR="00071D57">
              <w:t xml:space="preserve"> or </w:t>
            </w:r>
            <w:proofErr w:type="spellStart"/>
            <w:r w:rsidR="00071D57" w:rsidRPr="00CF5177">
              <w:t>Nsmf_PDUSession_</w:t>
            </w:r>
            <w:r w:rsidR="00071D57">
              <w:t>Update</w:t>
            </w:r>
            <w:r w:rsidR="00071D57" w:rsidRPr="00CF5177">
              <w:t>SMContext</w:t>
            </w:r>
            <w:proofErr w:type="spellEnd"/>
            <w:r w:rsidR="00071D57" w:rsidRPr="00CF5177">
              <w:t xml:space="preserve"> Request</w:t>
            </w:r>
            <w:r w:rsidR="00071D57">
              <w:t>. And when the SMF discover the PCF for session, during the SM policy association establishment procedure, the SMF delivers the PCF binding information</w:t>
            </w:r>
            <w:r w:rsidR="00071D57" w:rsidRPr="00CF5177">
              <w:t xml:space="preserve"> </w:t>
            </w:r>
            <w:r w:rsidR="00071D57">
              <w:t xml:space="preserve">to PCF for session.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9C44A38" w:rsidR="004C55A4" w:rsidRPr="00145506" w:rsidRDefault="00071D57" w:rsidP="00751C6E">
            <w:pPr>
              <w:pStyle w:val="CRCoverPage"/>
              <w:spacing w:after="0"/>
              <w:ind w:left="100"/>
            </w:pPr>
            <w:r>
              <w:rPr>
                <w:lang w:eastAsia="zh-CN"/>
              </w:rPr>
              <w:t xml:space="preserve">After the PCF for UE </w:t>
            </w:r>
            <w:r>
              <w:t>provides its PCF binding information to the AMF, the AMF provides the PCF binding information</w:t>
            </w:r>
            <w:r w:rsidRPr="00CF5177">
              <w:t xml:space="preserve"> </w:t>
            </w:r>
            <w:r>
              <w:t xml:space="preserve">to SMF via </w:t>
            </w:r>
            <w:proofErr w:type="spellStart"/>
            <w:r w:rsidRPr="00CF5177">
              <w:t>Nsmf_PDUSession_CreateSMContext</w:t>
            </w:r>
            <w:proofErr w:type="spellEnd"/>
            <w:r w:rsidRPr="00CF5177">
              <w:t xml:space="preserve"> Request</w:t>
            </w:r>
            <w:r>
              <w:t xml:space="preserve"> or </w:t>
            </w:r>
            <w:proofErr w:type="spellStart"/>
            <w:r w:rsidRPr="00CF5177">
              <w:t>Nsmf_PDUSession_</w:t>
            </w:r>
            <w:r>
              <w:t>Update</w:t>
            </w:r>
            <w:r w:rsidRPr="00CF5177">
              <w:t>SMContext</w:t>
            </w:r>
            <w:proofErr w:type="spellEnd"/>
            <w:r w:rsidRPr="00CF5177">
              <w:t xml:space="preserve"> Request</w:t>
            </w:r>
            <w:r>
              <w:t xml:space="preserve"> (current mechanism </w:t>
            </w:r>
            <w:r>
              <w:lastRenderedPageBreak/>
              <w:t>support this). And when the SMF discover the PCF for session, during the SM policy association establishment procedure, the SMF delivers the PCF binding information</w:t>
            </w:r>
            <w:r w:rsidRPr="00CF5177">
              <w:t xml:space="preserve"> </w:t>
            </w:r>
            <w:r>
              <w:t>to PCF for session.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E54F15F" w:rsidR="00B26AF1" w:rsidRDefault="00071D57" w:rsidP="00796EBB">
            <w:pPr>
              <w:pStyle w:val="CRCoverPage"/>
              <w:spacing w:after="0"/>
              <w:ind w:left="100"/>
              <w:rPr>
                <w:noProof/>
                <w:lang w:eastAsia="zh-CN"/>
              </w:rPr>
            </w:pPr>
            <w:r>
              <w:rPr>
                <w:noProof/>
              </w:rPr>
              <w:t xml:space="preserve">How to the PCF for session to know the address of the PCF for UE is unclear, and the the PCF for UE can’t be notified by the PCF for session.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CA73C" w:rsidR="001E41F3" w:rsidRDefault="00071D57">
            <w:pPr>
              <w:pStyle w:val="CRCoverPage"/>
              <w:spacing w:after="0"/>
              <w:ind w:left="100"/>
              <w:rPr>
                <w:noProof/>
                <w:lang w:eastAsia="zh-CN"/>
              </w:rPr>
            </w:pPr>
            <w:r>
              <w:rPr>
                <w:noProof/>
                <w:lang w:eastAsia="zh-CN"/>
              </w:rPr>
              <w:t>4.16.16.1</w:t>
            </w:r>
            <w:r w:rsidR="006D5511">
              <w:rPr>
                <w:rFonts w:hint="eastAsia"/>
                <w:noProof/>
                <w:lang w:eastAsia="zh-CN"/>
              </w:rPr>
              <w:t>,</w:t>
            </w:r>
            <w:r w:rsidR="006D5511">
              <w:rPr>
                <w:noProof/>
                <w:lang w:eastAsia="zh-CN"/>
              </w:rPr>
              <w:t xml:space="preserve"> 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30EBBBA0" w14:textId="1CE64342" w:rsidR="00071D57" w:rsidRDefault="00071D57" w:rsidP="00071D57">
      <w:pPr>
        <w:pStyle w:val="40"/>
        <w:rPr>
          <w:lang w:eastAsia="zh-CN"/>
        </w:rPr>
      </w:pPr>
      <w:bookmarkStart w:id="2" w:name="_Toc138763265"/>
      <w:r>
        <w:rPr>
          <w:lang w:eastAsia="zh-CN"/>
        </w:rPr>
        <w:t>4.16.16.</w:t>
      </w:r>
      <w:del w:id="3" w:author="Lyu Huazhang - 08-08-a" w:date="2023-08-08T15:52:00Z">
        <w:r w:rsidDel="00B26D19">
          <w:rPr>
            <w:lang w:eastAsia="zh-CN"/>
          </w:rPr>
          <w:delText>1</w:delText>
        </w:r>
      </w:del>
      <w:ins w:id="4" w:author="Lyu Huazhang - 08-08-a" w:date="2023-08-08T15:52:00Z">
        <w:r w:rsidR="00B26D19">
          <w:rPr>
            <w:lang w:eastAsia="zh-CN"/>
          </w:rPr>
          <w:t>2</w:t>
        </w:r>
      </w:ins>
      <w:r>
        <w:rPr>
          <w:lang w:eastAsia="zh-CN"/>
        </w:rPr>
        <w:tab/>
        <w:t>Forwarding of URSP Rule Enforcement Information</w:t>
      </w:r>
      <w:bookmarkEnd w:id="2"/>
    </w:p>
    <w:p w14:paraId="5E89B0C1" w14:textId="77777777" w:rsidR="00071D57" w:rsidRDefault="00071D57" w:rsidP="00071D57">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634ECED4" w14:textId="77777777" w:rsidR="00071D57" w:rsidRDefault="00071D57" w:rsidP="00071D57">
      <w:pPr>
        <w:pStyle w:val="TH"/>
        <w:rPr>
          <w:lang w:eastAsia="en-GB"/>
        </w:rPr>
      </w:pPr>
      <w:r>
        <w:rPr>
          <w:lang w:eastAsia="en-GB"/>
        </w:rPr>
        <w:object w:dxaOrig="9600" w:dyaOrig="10520" w14:anchorId="0BED7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26.05pt" o:ole="">
            <v:imagedata r:id="rId15" o:title=""/>
          </v:shape>
          <o:OLEObject Type="Embed" ProgID="Visio.Drawing.15" ShapeID="_x0000_i1025" DrawAspect="Content" ObjectID="_1760449112" r:id="rId16"/>
        </w:object>
      </w:r>
    </w:p>
    <w:p w14:paraId="61617860" w14:textId="77777777" w:rsidR="00071D57" w:rsidRDefault="00071D57" w:rsidP="00071D57">
      <w:pPr>
        <w:pStyle w:val="TF"/>
      </w:pPr>
      <w:r>
        <w:t>Figure 4.16.16.1-1: Forwarding of URSP Rule Enforcement Information</w:t>
      </w:r>
    </w:p>
    <w:p w14:paraId="7353E126" w14:textId="77777777" w:rsidR="00071D57" w:rsidRDefault="00071D57" w:rsidP="00071D57">
      <w:pPr>
        <w:pStyle w:val="B1"/>
      </w:pPr>
      <w:r>
        <w:t>1.</w:t>
      </w:r>
      <w:r>
        <w:tab/>
        <w:t>The UE Policy Association is established, as described in clause 4.16.11.</w:t>
      </w:r>
    </w:p>
    <w:p w14:paraId="73F16CAE" w14:textId="77777777" w:rsidR="00071D57" w:rsidRDefault="00071D57" w:rsidP="00071D57">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0FE35569" w14:textId="77777777" w:rsidR="00071D57" w:rsidRDefault="00071D57" w:rsidP="00071D57">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1F505CE9" w14:textId="29E59D35" w:rsidR="00071D57" w:rsidRDefault="00071D57" w:rsidP="00071D57">
      <w:pPr>
        <w:pStyle w:val="B1"/>
      </w:pPr>
      <w:r>
        <w:t>4.</w:t>
      </w:r>
      <w:r>
        <w:tab/>
        <w:t xml:space="preserve">The SMF establishes a SM Policy Association as described in clause 4.16.4. The allocated UE address/prefix, SUPI, DNN, S-NSSAI and the PCF address is registered in the BSF, as described in clause 6.1.1.2.2 of </w:t>
      </w:r>
      <w:r>
        <w:lastRenderedPageBreak/>
        <w:t>TS 23.503 [20].</w:t>
      </w:r>
      <w:ins w:id="5" w:author="Lyu Huazhang - 08-08-a" w:date="2023-08-08T15:53:00Z">
        <w:r w:rsidR="00C03BA4">
          <w:t xml:space="preserve"> </w:t>
        </w:r>
        <w:r w:rsidR="00C03BA4">
          <w:rPr>
            <w:rFonts w:hint="eastAsia"/>
            <w:lang w:eastAsia="zh-CN"/>
          </w:rPr>
          <w:t>The</w:t>
        </w:r>
        <w:r w:rsidR="00C03BA4">
          <w:t xml:space="preserve"> </w:t>
        </w:r>
      </w:ins>
      <w:ins w:id="6" w:author="Lyu Huazhang - 08-08-a" w:date="2023-08-08T15:56:00Z">
        <w:r w:rsidR="00C03BA4">
          <w:t>SMF may provide the PCF binding information</w:t>
        </w:r>
      </w:ins>
      <w:ins w:id="7" w:author="Lyu Huazhang - 10-10-a" w:date="2023-10-23T10:57:00Z">
        <w:r w:rsidR="003071B1">
          <w:t xml:space="preserve"> (</w:t>
        </w:r>
        <w:r w:rsidR="003071B1" w:rsidRPr="003071B1">
          <w:t>address(es)</w:t>
        </w:r>
      </w:ins>
      <w:ins w:id="8" w:author="Lyu Huazhang - 10-10-a" w:date="2023-10-23T10:58:00Z">
        <w:r w:rsidR="003071B1">
          <w:t xml:space="preserve"> of PCF for UE</w:t>
        </w:r>
      </w:ins>
      <w:ins w:id="9" w:author="Lyu Huazhang - 10-10-a" w:date="2023-10-23T10:57:00Z">
        <w:r w:rsidR="003071B1" w:rsidRPr="003071B1">
          <w:t>, instance id</w:t>
        </w:r>
      </w:ins>
      <w:ins w:id="10" w:author="Lyu Huazhang - 10-10-a" w:date="2023-10-23T10:58:00Z">
        <w:r w:rsidR="003071B1">
          <w:t xml:space="preserve"> of PCF for UE</w:t>
        </w:r>
      </w:ins>
      <w:ins w:id="11" w:author="Lyu Huazhang - 10-10-a" w:date="2023-10-23T10:57:00Z">
        <w:r w:rsidR="003071B1">
          <w:t>)</w:t>
        </w:r>
      </w:ins>
      <w:ins w:id="12" w:author="Lyu Huazhang - 08-08-a" w:date="2023-08-08T15:56:00Z">
        <w:r w:rsidR="00C03BA4">
          <w:t xml:space="preserve"> which receives from AMF to </w:t>
        </w:r>
      </w:ins>
      <w:ins w:id="13" w:author="Lyu Huazhang - 08-08-a" w:date="2023-08-08T15:57:00Z">
        <w:r w:rsidR="00C03BA4">
          <w:t xml:space="preserve">the PCF for session during SM Policy Association establishment procedure. </w:t>
        </w:r>
      </w:ins>
    </w:p>
    <w:p w14:paraId="69092039" w14:textId="77777777" w:rsidR="00071D57" w:rsidRDefault="00071D57" w:rsidP="00071D57">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1E2612C9" w14:textId="77777777" w:rsidR="00071D57" w:rsidRDefault="00071D57" w:rsidP="00071D57">
      <w:pPr>
        <w:pStyle w:val="B1"/>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35AB67F6" w14:textId="77777777" w:rsidR="00071D57" w:rsidRDefault="00071D57" w:rsidP="00071D57">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0BC01206" w14:textId="77777777" w:rsidR="00071D57" w:rsidRDefault="00071D57" w:rsidP="00071D57">
      <w:pPr>
        <w:pStyle w:val="B1"/>
      </w:pPr>
      <w:r>
        <w:t>7.</w:t>
      </w:r>
      <w:r>
        <w:tab/>
        <w:t>If not already installed, the PCF installs the Policy Control Request Trigger to detect "UE reporting Connection Capabilities from associated URSP rule" in the SMF.</w:t>
      </w:r>
    </w:p>
    <w:p w14:paraId="628038DC" w14:textId="77777777" w:rsidR="00071D57" w:rsidRDefault="00071D57" w:rsidP="00071D57">
      <w:pPr>
        <w:pStyle w:val="B1"/>
      </w:pPr>
      <w:r>
        <w:t>8.</w:t>
      </w:r>
      <w:r>
        <w:tab/>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6C12311A" w14:textId="77777777" w:rsidR="00071D57" w:rsidRDefault="00071D57" w:rsidP="00071D57">
      <w:pPr>
        <w:pStyle w:val="B1"/>
      </w:pPr>
      <w:r>
        <w:t>9.</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0F2A2D7" w14:textId="77777777" w:rsidR="00071D57" w:rsidRDefault="00071D57" w:rsidP="00071D57">
      <w:pPr>
        <w:pStyle w:val="B1"/>
      </w:pPr>
      <w:r>
        <w:t>10.</w:t>
      </w:r>
      <w:r>
        <w:tab/>
        <w:t>The PCF for the UE checks operator policies and then may make policy control decisions based on awareness of URSP rule enforcement as described in clause 6.1.6 of TS 23.503 [20].</w:t>
      </w:r>
    </w:p>
    <w:p w14:paraId="475DD744" w14:textId="77777777" w:rsidR="00071D57" w:rsidRDefault="00071D57" w:rsidP="00071D57">
      <w:pPr>
        <w:pStyle w:val="B1"/>
      </w:pPr>
      <w:r>
        <w:t>11.</w:t>
      </w:r>
      <w:r>
        <w:tab/>
        <w:t>The SM Policy Association is terminated as described in clause 4.16.6. The allocated UE address/prefix, SUPI, DNN, S-NSSAI and the PCF address are deregistered in the BSF.</w:t>
      </w:r>
    </w:p>
    <w:p w14:paraId="76181847" w14:textId="77777777" w:rsidR="00071D57" w:rsidRDefault="00071D57" w:rsidP="00071D57">
      <w:pPr>
        <w:pStyle w:val="B1"/>
      </w:pPr>
      <w:r>
        <w:t>12a.</w:t>
      </w:r>
      <w:r>
        <w:tab/>
        <w:t xml:space="preserve">If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15684E10" w14:textId="77777777" w:rsidR="00071D57" w:rsidRDefault="00071D57" w:rsidP="00071D57">
      <w:pPr>
        <w:pStyle w:val="B1"/>
      </w:pPr>
      <w:r>
        <w:t>12b.</w:t>
      </w:r>
      <w:r>
        <w:tab/>
        <w:t xml:space="preserve">If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5D61A1AA" w14:textId="6CF2091C" w:rsidR="00A95525" w:rsidRDefault="00A95525">
      <w:pPr>
        <w:rPr>
          <w:noProof/>
        </w:rPr>
      </w:pPr>
    </w:p>
    <w:p w14:paraId="76B43ECF" w14:textId="066B4AE7" w:rsidR="006D5511" w:rsidRPr="008F6220" w:rsidRDefault="006D5511" w:rsidP="006D55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C5476ED" w14:textId="6F633065" w:rsidR="006D5511" w:rsidRDefault="006D5511">
      <w:pPr>
        <w:rPr>
          <w:noProof/>
        </w:rPr>
      </w:pPr>
    </w:p>
    <w:p w14:paraId="5441C8F6" w14:textId="77777777" w:rsidR="006D5511" w:rsidRDefault="006D5511" w:rsidP="006D5511">
      <w:pPr>
        <w:pStyle w:val="50"/>
        <w:rPr>
          <w:lang w:eastAsia="en-GB"/>
        </w:rPr>
      </w:pPr>
      <w:bookmarkStart w:id="14" w:name="_Toc145940128"/>
      <w:bookmarkStart w:id="15" w:name="_Toc51835118"/>
      <w:bookmarkStart w:id="16" w:name="_Toc47593031"/>
      <w:bookmarkStart w:id="17" w:name="_Toc45193399"/>
      <w:bookmarkStart w:id="18" w:name="_Toc36192286"/>
      <w:bookmarkStart w:id="19" w:name="_Toc27895189"/>
      <w:bookmarkStart w:id="20"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4"/>
      <w:bookmarkEnd w:id="15"/>
      <w:bookmarkEnd w:id="16"/>
      <w:bookmarkEnd w:id="17"/>
      <w:bookmarkEnd w:id="18"/>
      <w:bookmarkEnd w:id="19"/>
      <w:bookmarkEnd w:id="20"/>
    </w:p>
    <w:p w14:paraId="7AC773BC" w14:textId="77777777" w:rsidR="006D5511" w:rsidRDefault="006D5511" w:rsidP="006D5511">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0AFE27D" w14:textId="77777777" w:rsidR="006D5511" w:rsidRDefault="006D5511" w:rsidP="006D5511">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0690C488" w14:textId="77777777" w:rsidR="006D5511" w:rsidRDefault="006D5511" w:rsidP="006D5511">
      <w:pPr>
        <w:rPr>
          <w:lang w:eastAsia="zh-CN"/>
        </w:rPr>
      </w:pPr>
      <w:r>
        <w:rPr>
          <w:b/>
          <w:lang w:eastAsia="zh-CN"/>
        </w:rPr>
        <w:t>Inputs, Required:</w:t>
      </w:r>
      <w:r>
        <w:rPr>
          <w:lang w:eastAsia="zh-CN"/>
        </w:rPr>
        <w:t xml:space="preserve"> SUPI (or PEI in the case of emergency PDU Session without SUPI), PDU Session id, DNN, S-NSSAI and RAT Type.</w:t>
      </w:r>
    </w:p>
    <w:p w14:paraId="7AD05731" w14:textId="01F5B05F" w:rsidR="006D5511" w:rsidRDefault="006D5511" w:rsidP="006D5511">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w:t>
      </w:r>
      <w:r>
        <w:rPr>
          <w:lang w:eastAsia="zh-CN"/>
        </w:rPr>
        <w:lastRenderedPageBreak/>
        <w:t xml:space="preserve">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w:t>
      </w:r>
      <w:ins w:id="21" w:author="Lyu Huazhang - 10-10-a" w:date="2023-10-23T10:58:00Z">
        <w:r w:rsidR="003071B1">
          <w:t>PCF binding information (</w:t>
        </w:r>
        <w:r w:rsidR="003071B1" w:rsidRPr="003071B1">
          <w:t>address(es)</w:t>
        </w:r>
        <w:r w:rsidR="003071B1">
          <w:t xml:space="preserve"> of PCF for UE</w:t>
        </w:r>
        <w:r w:rsidR="003071B1" w:rsidRPr="003071B1">
          <w:t>, instance id</w:t>
        </w:r>
        <w:r w:rsidR="003071B1">
          <w:t xml:space="preserve"> of PCF for UE), </w:t>
        </w:r>
      </w:ins>
      <w:r>
        <w:rPr>
          <w:lang w:eastAsia="zh-CN"/>
        </w:rPr>
        <w:t>HR-SBO support indication (see clause 6.2.1.2 of TS 23.503 [20]).</w:t>
      </w:r>
    </w:p>
    <w:p w14:paraId="25ADDF13" w14:textId="77777777" w:rsidR="006D5511" w:rsidRDefault="006D5511" w:rsidP="006D5511">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1A53A183" w14:textId="77777777" w:rsidR="006D5511" w:rsidRDefault="006D5511" w:rsidP="006D5511">
      <w:r>
        <w:t>W-5GAN specific PDU Session information provided by the SMF is specified in TS 23.316 [53].</w:t>
      </w:r>
    </w:p>
    <w:p w14:paraId="1567EE9E" w14:textId="77777777" w:rsidR="006D5511" w:rsidRDefault="006D5511" w:rsidP="006D5511">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4F39D693" w14:textId="77777777" w:rsidR="006D5511" w:rsidRDefault="006D5511" w:rsidP="006D5511">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8E9A190" w14:textId="77777777" w:rsidR="006D5511" w:rsidRDefault="006D5511" w:rsidP="006D5511">
      <w:pPr>
        <w:rPr>
          <w:lang w:eastAsia="zh-CN"/>
        </w:rPr>
      </w:pPr>
      <w:r>
        <w:rPr>
          <w:lang w:eastAsia="zh-CN"/>
        </w:rPr>
        <w:t>See clause 5.8.2.2 of TS 23.501 [2] for allocation of IPv4 address and IPv6 prefix. The IPv6 prefix length is /64, or is shorter than /64 when Prefix Delegation applies.</w:t>
      </w:r>
    </w:p>
    <w:p w14:paraId="35E7FB30" w14:textId="77777777" w:rsidR="006D5511" w:rsidRDefault="006D5511" w:rsidP="006D5511">
      <w:pPr>
        <w:rPr>
          <w:lang w:eastAsia="zh-CN"/>
        </w:rPr>
      </w:pPr>
      <w:r>
        <w:rPr>
          <w:lang w:eastAsia="zh-CN"/>
        </w:rPr>
        <w:t>See clause 4.16.4 for the detail usage of this service operation.</w:t>
      </w:r>
    </w:p>
    <w:p w14:paraId="1F9C2D3E" w14:textId="77777777" w:rsidR="006D5511" w:rsidRDefault="006D5511" w:rsidP="006D5511">
      <w:pPr>
        <w:rPr>
          <w:lang w:eastAsia="zh-CN"/>
        </w:rPr>
      </w:pPr>
      <w:r>
        <w:rPr>
          <w:lang w:eastAsia="zh-CN"/>
        </w:rPr>
        <w:t>See clauses 4.22.2.1 and 4.22.3 for detailed usage of this service operation for ATSSS.</w:t>
      </w:r>
    </w:p>
    <w:p w14:paraId="4B448BC6" w14:textId="1FB31927" w:rsidR="006D5511" w:rsidRPr="006D5511" w:rsidRDefault="006D5511">
      <w:pPr>
        <w:rPr>
          <w:noProof/>
        </w:rPr>
      </w:pPr>
    </w:p>
    <w:p w14:paraId="34D8A810" w14:textId="77777777" w:rsidR="006D5511" w:rsidRPr="00071D57" w:rsidRDefault="006D5511">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3139D" w14:textId="77777777" w:rsidR="00E21204" w:rsidRDefault="00E21204">
      <w:r>
        <w:separator/>
      </w:r>
    </w:p>
  </w:endnote>
  <w:endnote w:type="continuationSeparator" w:id="0">
    <w:p w14:paraId="3FD5C239" w14:textId="77777777" w:rsidR="00E21204" w:rsidRDefault="00E2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9726B" w14:textId="77777777" w:rsidR="00E21204" w:rsidRDefault="00E21204">
      <w:r>
        <w:separator/>
      </w:r>
    </w:p>
  </w:footnote>
  <w:footnote w:type="continuationSeparator" w:id="0">
    <w:p w14:paraId="2D825DDF" w14:textId="77777777" w:rsidR="00E21204" w:rsidRDefault="00E2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08-a">
    <w15:presenceInfo w15:providerId="None" w15:userId="Lyu Huazhang - 08-08-a"/>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1B1"/>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0026"/>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1204"/>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30962-BCC3-49F6-894A-095E1FC8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5</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110</cp:revision>
  <cp:lastPrinted>1900-01-01T05:00:00Z</cp:lastPrinted>
  <dcterms:created xsi:type="dcterms:W3CDTF">2022-10-31T08:28:00Z</dcterms:created>
  <dcterms:modified xsi:type="dcterms:W3CDTF">2023-11-02T08:46:00Z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